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5" w:type="dxa"/>
        <w:tblCellMar>
          <w:left w:w="0" w:type="dxa"/>
          <w:right w:w="0" w:type="dxa"/>
        </w:tblCellMar>
        <w:tblLook w:val="04A0"/>
      </w:tblPr>
      <w:tblGrid>
        <w:gridCol w:w="13585"/>
      </w:tblGrid>
      <w:tr w:rsidR="00EF57BD" w:rsidRPr="00EF57BD" w:rsidTr="00EF57BD">
        <w:tc>
          <w:tcPr>
            <w:tcW w:w="0" w:type="auto"/>
            <w:tcMar>
              <w:top w:w="0" w:type="dxa"/>
              <w:left w:w="272" w:type="dxa"/>
              <w:bottom w:w="0" w:type="dxa"/>
              <w:right w:w="0" w:type="dxa"/>
            </w:tcMar>
            <w:hideMark/>
          </w:tcPr>
          <w:tbl>
            <w:tblPr>
              <w:tblW w:w="812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28"/>
              <w:gridCol w:w="1596"/>
            </w:tblGrid>
            <w:tr w:rsidR="00EF57BD" w:rsidRPr="00EF57BD">
              <w:trPr>
                <w:gridAfter w:val="1"/>
                <w:trHeight w:val="272"/>
              </w:trPr>
              <w:tc>
                <w:tcPr>
                  <w:tcW w:w="0" w:type="auto"/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EF57BD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3.75pt;height:23.75pt"/>
                    </w:pict>
                  </w:r>
                </w:p>
              </w:tc>
            </w:tr>
            <w:tr w:rsidR="00EF57BD" w:rsidRPr="00EF57BD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272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4"/>
                      <w:sz w:val="27"/>
                      <w:szCs w:val="27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aps/>
                      <w:color w:val="000000"/>
                      <w:spacing w:val="14"/>
                      <w:sz w:val="27"/>
                      <w:szCs w:val="27"/>
                      <w:lang w:eastAsia="ru-RU"/>
                    </w:rPr>
                    <w:t>PRODUCT FICHE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Model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name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DK63MCLI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Annual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Energy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Consumption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AEC</w:t>
                  </w: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hood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146,3 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kWh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a</w:t>
                  </w:r>
                  <w:proofErr w:type="spellEnd"/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Energy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class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Fluid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Dynamic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13,0 %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Fluid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Dynamic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class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Light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LE</w:t>
                  </w: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hood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9,3 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lux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/W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Lighting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Class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Grease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Filtering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GFE</w:t>
                  </w: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hood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61,1 %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Grease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Filtering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class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A-waighted Sound Power Emission at minimum speed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218 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³/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h</w:t>
                  </w:r>
                  <w:proofErr w:type="spellEnd"/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Maximum Air Flow in normal use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621 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³/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h</w:t>
                  </w:r>
                  <w:proofErr w:type="spellEnd"/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Air Flow at intensive/boost setting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A-waighted Sound Power Emission at minimum speed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46 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dB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(A)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re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1pW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A-waighted Sound Power Emission at maximum speed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65 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dB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(A)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re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1pW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A-waighted Sound Power Emission at intensive or boost speed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Power consumption off mode - P</w:t>
                  </w: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1,13 W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Power consumption in standby mode - P</w:t>
                  </w: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0,54 W</w:t>
                  </w:r>
                </w:p>
              </w:tc>
            </w:tr>
            <w:tr w:rsidR="00EF57BD" w:rsidRPr="00EF57BD">
              <w:trPr>
                <w:trHeight w:val="326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Time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increase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factor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1,5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Energy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Efficiency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Index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95,7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Measured air flow rate at best efficiency point - Q</w:t>
                  </w: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bep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353,0 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³/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h</w:t>
                  </w:r>
                  <w:proofErr w:type="spellEnd"/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Measured air pressure at best efficiency point - P</w:t>
                  </w: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bep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279,0 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Pa</w:t>
                  </w:r>
                  <w:proofErr w:type="spellEnd"/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Maximum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air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flow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 xml:space="preserve"> - 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Q</w:t>
                  </w: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eastAsia="ru-RU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621 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m</w:t>
                  </w:r>
                  <w:proofErr w:type="spellEnd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³/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h</w:t>
                  </w:r>
                  <w:proofErr w:type="spellEnd"/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Measured electric power input at best efficiency point - W</w:t>
                  </w: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bep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210,0 W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Nominal power of the lighting system - W</w:t>
                  </w: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40,0 W</w:t>
                  </w:r>
                </w:p>
              </w:tc>
            </w:tr>
            <w:tr w:rsidR="00EF57BD" w:rsidRPr="00EF57BD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US" w:eastAsia="ru-RU"/>
                    </w:rPr>
                    <w:t>Average illumination of the lighting system on the cooking surface - E</w:t>
                  </w: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vertAlign w:val="subscript"/>
                      <w:lang w:val="en-US" w:eastAsia="ru-RU"/>
                    </w:rPr>
                    <w:t>average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36" w:type="dxa"/>
                    <w:left w:w="0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EF57BD" w:rsidRPr="00EF57BD" w:rsidRDefault="00EF57BD" w:rsidP="00EF57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373,0 </w:t>
                  </w:r>
                  <w:proofErr w:type="spellStart"/>
                  <w:r w:rsidRPr="00EF57B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ru-RU"/>
                    </w:rPr>
                    <w:t>lux</w:t>
                  </w:r>
                  <w:proofErr w:type="spellEnd"/>
                </w:p>
              </w:tc>
            </w:tr>
          </w:tbl>
          <w:p w:rsidR="00EF57BD" w:rsidRPr="00EF57BD" w:rsidRDefault="00EF57BD" w:rsidP="00EF57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D5119" w:rsidRDefault="008D5119"/>
    <w:sectPr w:rsidR="008D5119" w:rsidSect="008D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7BD"/>
    <w:rsid w:val="008D5119"/>
    <w:rsid w:val="00E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Krokoz™ Inc.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Костеневич Кристина</dc:creator>
  <cp:keywords/>
  <dc:description/>
  <cp:lastModifiedBy>Костеневич Кристина</cp:lastModifiedBy>
  <cp:revision>2</cp:revision>
  <dcterms:created xsi:type="dcterms:W3CDTF">2015-12-08T12:30:00Z</dcterms:created>
  <dcterms:modified xsi:type="dcterms:W3CDTF">2015-12-08T12:30:00Z</dcterms:modified>
</cp:coreProperties>
</file>